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65962E5"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74FD0464"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BA0935C"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6BC9A9E2" w:rsidR="00306BFF" w:rsidRPr="0040273A" w:rsidRDefault="00257419" w:rsidP="00257419">
      <w:pPr>
        <w:pStyle w:val="MainText"/>
        <w:ind w:firstLine="0"/>
      </w:pPr>
      <w:r w:rsidRPr="00257419">
        <w:t xml:space="preserve">This section first introduces the pipeline of AFPD-DTW, </w:t>
      </w:r>
      <w:r w:rsidR="00516290">
        <w:rPr>
          <w:rFonts w:hint="eastAsia"/>
        </w:rPr>
        <w:t>t</w:t>
      </w:r>
      <w:r w:rsidR="00516290">
        <w:rPr>
          <w:lang w:val="en-US"/>
        </w:rPr>
        <w:t>hen</w:t>
      </w:r>
      <w:r w:rsidRPr="00257419">
        <w:t xml:space="preserve"> explains the </w:t>
      </w:r>
      <w:r w:rsidR="001022B8">
        <w:t>detials</w:t>
      </w:r>
      <w:r w:rsidRPr="00257419">
        <w:t xml:space="preserve"> in AFPD-DTW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29DC439" w:rsidR="009B1117" w:rsidRDefault="00E4597A" w:rsidP="004004E0">
      <w:pPr>
        <w:pStyle w:val="MainText"/>
        <w:ind w:firstLine="0"/>
      </w:pPr>
      <w:r w:rsidRPr="00E4597A">
        <w:t xml:space="preserve">The AFPD-DTW pipeline consists of three major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8227BF" w:rsidRPr="004C519C">
        <w:t xml:space="preserve">Fig. </w:t>
      </w:r>
      <w:r w:rsidR="008227BF">
        <w:rPr>
          <w:noProof/>
        </w:rPr>
        <w:t>4</w:t>
      </w:r>
      <w:r w:rsidR="008227BF">
        <w:rPr>
          <w:lang w:val="en-US"/>
        </w:rPr>
        <w:fldChar w:fldCharType="end"/>
      </w:r>
      <w:r w:rsidRPr="00E4597A">
        <w:t xml:space="preserve">. First, the Data Processing module collects multi-station datasets, including observation, navigation ephemerides, and </w:t>
      </w:r>
      <w:r w:rsidR="001729D1">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2E2FD6">
        <w:t>pratical</w:t>
      </w:r>
      <w:r w:rsidRPr="00E4597A">
        <w:t xml:space="preserve"> strategy adopted in FPD</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3F6C3E9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4B2552">
        <w:rPr>
          <w:rFonts w:ascii="SimSun" w:eastAsia="SimSun" w:hAnsi="SimSun" w:cs="SimSun"/>
        </w:rPr>
        <w:t>.</w:t>
      </w:r>
      <w:r w:rsidR="004B2552">
        <w:t>I</w:t>
      </w:r>
      <w:r w:rsidR="00A0597F" w:rsidRPr="00A0597F">
        <w:t xml:space="preserve">f it is incomplete, the model is reset, whereas in real-time detection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05CB5443"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w:t>
      </w:r>
      <w:r w:rsidRPr="003E4A20">
        <w:lastRenderedPageBreak/>
        <w:t xml:space="preserve">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time table</w:t>
      </w:r>
      <w:r w:rsidR="00B335F7">
        <w:t>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3"/>
                    <a:stretch>
                      <a:fillRect/>
                    </a:stretch>
                  </pic:blipFill>
                  <pic:spPr>
                    <a:xfrm>
                      <a:off x="0" y="0"/>
                      <a:ext cx="5731510" cy="6955790"/>
                    </a:xfrm>
                    <a:prstGeom prst="rect">
                      <a:avLst/>
                    </a:prstGeom>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lastRenderedPageBreak/>
        <w:t xml:space="preserve">AFPD-DTW </w:t>
      </w:r>
      <w:r w:rsidR="002D12B8">
        <w:t>Detection</w:t>
      </w:r>
    </w:p>
    <w:p w14:paraId="4AC7D487" w14:textId="71C85EC6"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 substantially from those of the preceding 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5BBD4246" w:rsidR="007F166D" w:rsidRPr="00495888" w:rsidRDefault="007F166D" w:rsidP="0000143B">
      <w:pPr>
        <w:pStyle w:val="MainText"/>
        <w:rPr>
          <w:lang w:val="en-US"/>
        </w:rPr>
      </w:pPr>
      <w:r w:rsidRPr="0000143B">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C46662">
        <w:t xml:space="preserve">, </w:t>
      </w:r>
      <w:r w:rsidR="00C46662" w:rsidRPr="00C46662">
        <w:t xml:space="preserve">where </w:t>
      </w:r>
      <m:oMath>
        <m:r>
          <w:rPr>
            <w:rFonts w:ascii="Cambria Math" w:hAnsi="Cambria Math"/>
          </w:rPr>
          <m:t>T</m:t>
        </m:r>
      </m:oMath>
      <w:r w:rsidR="00C46662" w:rsidRPr="00C46662">
        <w:t xml:space="preserve"> is the number of epochs per day</w:t>
      </w:r>
      <w:r w:rsidR="004047CB">
        <w:t xml:space="preserve">, </w:t>
      </w:r>
      <w:r w:rsidRPr="0000143B">
        <w:t xml:space="preserve">is compared with the average data from the previous </w:t>
      </w:r>
      <m:oMath>
        <m:r>
          <w:rPr>
            <w:rFonts w:ascii="Cambria Math" w:hAnsi="Cambria Math"/>
          </w:rPr>
          <m:t>N</m:t>
        </m:r>
      </m:oMath>
      <w:r w:rsidRPr="0000143B">
        <w:t xml:space="preserve"> days</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26C22923" w:rsidR="007F166D" w:rsidRDefault="007F166D" w:rsidP="007F166D">
      <w:pPr>
        <w:pStyle w:val="MainText"/>
        <w:ind w:firstLine="0"/>
      </w:pPr>
      <w:r>
        <w:t>i</w:t>
      </w:r>
      <w:r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Pr="00826920">
        <w:rPr>
          <w:rFonts w:eastAsiaTheme="minorEastAsia"/>
        </w:rPr>
        <w:t xml:space="preserve"> </w:t>
      </w:r>
      <w:r w:rsidRPr="00826920">
        <w:t>exceeds</w:t>
      </w:r>
      <w:r w:rsidRPr="006534D7">
        <w:t xml:space="preserve"> the </w:t>
      </w:r>
      <w:r w:rsidR="00A71C23" w:rsidRPr="00A71C23">
        <w:t>predefined</w:t>
      </w:r>
      <w:r w:rsidR="00A71C23">
        <w:t xml:space="preserve"> </w:t>
      </w:r>
      <w:r w:rsidRPr="006534D7">
        <w:t xml:space="preserve">threshold </w:t>
      </w:r>
      <m:oMath>
        <m:r>
          <w:rPr>
            <w:rFonts w:ascii="Cambria Math" w:hAnsi="Cambria Math"/>
          </w:rPr>
          <m:t>thre</m:t>
        </m:r>
      </m:oMath>
      <w:r w:rsidRPr="006534D7">
        <w:t xml:space="preserve">, </w:t>
      </w:r>
      <w:r w:rsidR="00E44AE2" w:rsidRPr="00E44AE2">
        <w:t>a flex power event is de</w:t>
      </w:r>
      <w:r w:rsidR="00E44AE2">
        <w:t>tected</w:t>
      </w:r>
      <w:r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C/N₀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0E416CCC"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77777777"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5B7EB710"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Pr="006534D7">
        <w:t>, reflects the minimum cumulative distance, with smaller values indicating greater similarity</w:t>
      </w:r>
      <w:r w:rsidR="00376CA5" w:rsidRPr="00376CA5">
        <w:rPr>
          <w:sz w:val="24"/>
        </w:rPr>
        <w:t xml:space="preserve"> </w:t>
      </w:r>
      <w:r w:rsidR="00376CA5" w:rsidRPr="00376CA5">
        <w:t xml:space="preserve">Smaller </w:t>
      </w:r>
      <w:r w:rsidR="00376CA5" w:rsidRPr="00376CA5">
        <w:lastRenderedPageBreak/>
        <w:t>values indicate high similarity, while larger values correspond to significant deviations likely caused by flex power events</w:t>
      </w:r>
      <w:r w:rsidRPr="006534D7">
        <w:t xml:space="preserve">, overcoming </w:t>
      </w:r>
      <w:r w:rsidR="00D35C45">
        <w:t>direct</w:t>
      </w:r>
      <w:r w:rsidRPr="006534D7">
        <w:t xml:space="preserve"> differential limitations.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77777777" w:rsidR="00436EA0" w:rsidRDefault="00436EA0" w:rsidP="00436EA0">
      <w:pPr>
        <w:pStyle w:val="MainText"/>
      </w:pPr>
      <w:r>
        <w:t xml:space="preserve">A constrained DTW distance is then computed between these two sequences under a Sakoe- 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77777777"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7777777" w:rsidR="00CE713A" w:rsidRDefault="00CE713A" w:rsidP="00CE713A">
      <w:pPr>
        <w:pStyle w:val="MainText"/>
      </w:pPr>
      <w:r w:rsidRPr="006534D7">
        <w:t xml:space="preserve">The DTW values remain low when flex power states remain consistent between days. As shown in </w:t>
      </w:r>
      <w:r w:rsidRPr="006534D7">
        <w:fldChar w:fldCharType="begin"/>
      </w:r>
      <w:r w:rsidRPr="006534D7">
        <w:instrText xml:space="preserve"> REF _Ref182380271 \h  \* MERGEFORMAT </w:instrText>
      </w:r>
      <w:r w:rsidRPr="006534D7">
        <w:fldChar w:fldCharType="separate"/>
      </w:r>
      <w:r w:rsidRPr="006534D7">
        <w:t>Fig. 5</w:t>
      </w:r>
      <w:r w:rsidRPr="006534D7">
        <w:fldChar w:fldCharType="end"/>
      </w:r>
      <w:r w:rsidRPr="006534D7">
        <w:t>, when both sequences are in the flex power</w:t>
      </w:r>
      <w:r>
        <w:rPr>
          <w:rFonts w:hint="eastAsia"/>
        </w:rPr>
        <w:t xml:space="preserve"> </w:t>
      </w:r>
      <w:r w:rsidRPr="006534D7">
        <w:t>off state</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Pr="004C519C">
        <w:t xml:space="preserve">Fig. </w:t>
      </w:r>
      <w:r>
        <w:rPr>
          <w:noProof/>
        </w:rPr>
        <w:t>5</w:t>
      </w:r>
      <w:r>
        <w:rPr>
          <w:lang w:val="en-US"/>
        </w:rPr>
        <w:fldChar w:fldCharType="end"/>
      </w:r>
      <w:r>
        <w:rPr>
          <w:lang w:val="en-US"/>
        </w:rPr>
        <w:t xml:space="preserve"> (a))</w:t>
      </w:r>
      <w:r w:rsidRPr="006534D7">
        <w:t xml:space="preserve">, the </w:t>
      </w:r>
      <w:r>
        <w:t>residual</w:t>
      </w:r>
      <w:r w:rsidRPr="006534D7">
        <w:t xml:space="preserve"> </w:t>
      </w:r>
      <w:r w:rsidRPr="00E47C04">
        <w:t>value</w:t>
      </w:r>
      <w:r w:rsidRPr="00E47C04">
        <w:rPr>
          <w:rFonts w:eastAsia="SimSun"/>
          <w:lang w:val="en-US"/>
        </w:rPr>
        <w:t>(green)</w:t>
      </w:r>
      <w:r w:rsidRPr="00E47C04">
        <w:t xml:space="preserve"> remains</w:t>
      </w:r>
      <w:r w:rsidRPr="006534D7">
        <w:t xml:space="preserve"> below 1, with a DTW </w:t>
      </w:r>
      <w:r>
        <w:t>distance</w:t>
      </w:r>
      <w:r w:rsidRPr="006534D7">
        <w:t xml:space="preserve"> of 116.92. In the case where both sequences are in the flex power on state without step point offset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Pr="004C519C">
        <w:t xml:space="preserve">Fig. </w:t>
      </w:r>
      <w:r>
        <w:rPr>
          <w:noProof/>
        </w:rPr>
        <w:t>5</w:t>
      </w:r>
      <w:r>
        <w:rPr>
          <w:lang w:val="en-US"/>
        </w:rPr>
        <w:fldChar w:fldCharType="end"/>
      </w:r>
      <w:r>
        <w:rPr>
          <w:lang w:val="en-US"/>
        </w:rPr>
        <w:t xml:space="preserve"> (b))</w:t>
      </w:r>
      <w:r w:rsidRPr="006534D7">
        <w:t xml:space="preserve">, the differential value stays below 1, with a DTW value of 76.91. When both sequences are in the flex power on state with a step point offset, despite differential values exceeding 5, the DTW value is 131.57, </w:t>
      </w:r>
      <w:r w:rsidRPr="006534D7">
        <w:lastRenderedPageBreak/>
        <w:t>not significantly different from the previous case</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Pr="004C519C">
        <w:t xml:space="preserve">Fig. </w:t>
      </w:r>
      <w:r>
        <w:rPr>
          <w:noProof/>
        </w:rPr>
        <w:t>5</w:t>
      </w:r>
      <w:r>
        <w:rPr>
          <w:lang w:val="en-US"/>
        </w:rPr>
        <w:fldChar w:fldCharType="end"/>
      </w:r>
      <w:r>
        <w:rPr>
          <w:lang w:val="en-US"/>
        </w:rPr>
        <w:t xml:space="preserve"> (c))</w:t>
      </w:r>
      <w:r w:rsidRPr="006534D7">
        <w:t>.</w:t>
      </w:r>
      <w:r w:rsidRPr="006534D7">
        <w:rPr>
          <w:rFonts w:hint="eastAsia"/>
        </w:rPr>
        <w:t xml:space="preserve"> </w:t>
      </w:r>
      <w:r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4"/>
                    <a:stretch>
                      <a:fillRect/>
                    </a:stretch>
                  </pic:blipFill>
                  <pic:spPr>
                    <a:xfrm>
                      <a:off x="0" y="0"/>
                      <a:ext cx="5559565" cy="3255911"/>
                    </a:xfrm>
                    <a:prstGeom prst="rect">
                      <a:avLst/>
                    </a:prstGeom>
                  </pic:spPr>
                </pic:pic>
              </a:graphicData>
            </a:graphic>
          </wp:inline>
        </w:drawing>
      </w:r>
    </w:p>
    <w:p w14:paraId="7D21E8D3" w14:textId="77777777"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5</w:t>
      </w:r>
      <w:r w:rsidRPr="004C519C">
        <w:rPr>
          <w:noProof/>
          <w:sz w:val="20"/>
        </w:rPr>
        <w:fldChar w:fldCharType="end"/>
      </w:r>
      <w:bookmarkEnd w:id="8"/>
      <w:r w:rsidRPr="004C519C">
        <w:rPr>
          <w:noProof/>
          <w:sz w:val="20"/>
        </w:rPr>
        <w:t xml:space="preserve"> </w:t>
      </w:r>
      <w:r w:rsidRPr="00F3501A">
        <w:rPr>
          <w:b w:val="0"/>
          <w:bCs/>
          <w:noProof/>
          <w:sz w:val="20"/>
        </w:rPr>
        <w:t>Anomaly scoring results of the DTW method and differential approach in various scenarios</w:t>
      </w:r>
    </w:p>
    <w:p w14:paraId="18EDD40D" w14:textId="77777777" w:rsidR="00CE713A" w:rsidRPr="006534D7" w:rsidRDefault="00CE713A" w:rsidP="00CE713A">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Pr="004C519C">
        <w:t xml:space="preserve">Fig. </w:t>
      </w:r>
      <w:r>
        <w:rPr>
          <w:noProof/>
        </w:rPr>
        <w:t>5</w:t>
      </w:r>
      <w:r>
        <w:rPr>
          <w:lang w:val="en-US"/>
        </w:rPr>
        <w:fldChar w:fldCharType="end"/>
      </w:r>
      <w:r>
        <w:rPr>
          <w:lang w:val="en-US"/>
        </w:rPr>
        <w:t xml:space="preserve"> (d)(e))</w:t>
      </w:r>
      <w:r w:rsidRPr="006534D7">
        <w:t>, the DTW values surge to 2368.88 and 2681.97 respectively, an order of magnitude larger than the consistent-state cases. Notably, DTW also effectively handles scenario 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Pr="004C519C">
        <w:t xml:space="preserve">Fig. </w:t>
      </w:r>
      <w:r>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effectiveness for both step lift and overall lift patterns.</w:t>
      </w:r>
    </w:p>
    <w:p w14:paraId="6EA69FC6" w14:textId="77777777" w:rsidR="00CE713A" w:rsidRPr="00CE713A" w:rsidRDefault="00CE713A" w:rsidP="00805A35">
      <w:pPr>
        <w:pStyle w:val="MainText"/>
        <w:ind w:firstLine="0"/>
      </w:pPr>
    </w:p>
    <w:p w14:paraId="3B85B4B6" w14:textId="7CCE1BE5" w:rsidR="00D2232B" w:rsidRPr="00D2232B" w:rsidRDefault="00D2232B" w:rsidP="00DA2166">
      <w:pPr>
        <w:pStyle w:val="Heading2"/>
      </w:pPr>
      <w:r>
        <w:t>Threshold Strategy</w:t>
      </w:r>
    </w:p>
    <w:bookmarkEnd w:id="7"/>
    <w:p w14:paraId="4C42B29E" w14:textId="0D4297A2"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lastRenderedPageBreak/>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565F469A"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448C8123" w14:textId="77777777" w:rsidR="007049AB" w:rsidRPr="00D50913" w:rsidRDefault="007049AB" w:rsidP="00C0614C">
      <w:pPr>
        <w:pStyle w:val="MainText"/>
        <w:ind w:firstLine="0"/>
        <w:rPr>
          <w:rFonts w:eastAsia="SimSun"/>
          <w:lang w:val="en-US"/>
        </w:rPr>
      </w:pPr>
    </w:p>
    <w:p w14:paraId="5830F115" w14:textId="31009467"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atasets of AFPD-DTW</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lastRenderedPageBreak/>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02744140"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F52AD6D"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 xml:space="preserve">During the detection period, two modes were observed: </w:t>
      </w:r>
      <w:r w:rsidR="00B01636">
        <w:t>m</w:t>
      </w:r>
      <w:r w:rsidR="00FB2B0F" w:rsidRPr="00AD5D11">
        <w:t xml:space="preserve">ode 1 operated on June 1–3 at 23:59:30 and June 7, while </w:t>
      </w:r>
      <w:r w:rsidR="003740E7">
        <w:t>m</w:t>
      </w:r>
      <w:r w:rsidR="00FB2B0F" w:rsidRPr="00AD5D11">
        <w:t>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64BD2B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03989BA5"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5EFC3A2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0A9E204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track</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00F15BD9"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5D5B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A1B8E11" w14:textId="06F29E51" w:rsidR="00076EF2" w:rsidRPr="009E3FC8" w:rsidRDefault="00076EF2" w:rsidP="00076EF2">
            <w:pPr>
              <w:jc w:val="center"/>
              <w:rPr>
                <w:rFonts w:eastAsia="DengXian"/>
                <w:color w:val="000000"/>
                <w:sz w:val="20"/>
              </w:rPr>
            </w:pPr>
            <w:r w:rsidRPr="009E3FC8">
              <w:rPr>
                <w:rFonts w:eastAsia="DengXian"/>
                <w:color w:val="000000"/>
                <w:sz w:val="20"/>
              </w:rPr>
              <w:t>Method</w:t>
            </w:r>
          </w:p>
        </w:tc>
        <w:tc>
          <w:tcPr>
            <w:tcW w:w="850" w:type="dxa"/>
            <w:noWrap/>
          </w:tcPr>
          <w:p w14:paraId="4E2605D4" w14:textId="24B03CFA" w:rsidR="00076EF2" w:rsidRPr="009E3FC8"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tcPr>
          <w:p w14:paraId="23BA862F" w14:textId="18201B77"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tcPr>
          <w:p w14:paraId="45BA8FB1" w14:textId="22CA5323"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1843" w:type="dxa"/>
            <w:noWrap/>
          </w:tcPr>
          <w:p w14:paraId="2127523E" w14:textId="46E43451"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076EF2" w:rsidRPr="009E3FC8" w:rsidRDefault="00076EF2" w:rsidP="00076EF2">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076EF2" w:rsidRPr="009E3FC8" w:rsidRDefault="00076EF2" w:rsidP="00076EF2">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076EF2" w:rsidRPr="009E3FC8" w:rsidRDefault="00076EF2" w:rsidP="00076EF2">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5D5B84">
        <w:trPr>
          <w:trHeight w:val="300"/>
        </w:trPr>
        <w:tc>
          <w:tcPr>
            <w:tcW w:w="1418" w:type="dxa"/>
            <w:noWrap/>
            <w:hideMark/>
          </w:tcPr>
          <w:p w14:paraId="21A58063" w14:textId="6297A08E" w:rsidR="00076EF2" w:rsidRDefault="00076EF2" w:rsidP="00076EF2">
            <w:pPr>
              <w:jc w:val="center"/>
              <w:cnfStyle w:val="001000000000" w:firstRow="0" w:lastRow="0" w:firstColumn="1" w:lastColumn="0" w:oddVBand="0" w:evenVBand="0" w:oddHBand="0" w:evenHBand="0" w:firstRowFirstColumn="0" w:firstRowLastColumn="0" w:lastRowFirstColumn="0" w:lastRowLastColumn="0"/>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076EF2">
            <w:pPr>
              <w:jc w:val="center"/>
              <w:cnfStyle w:val="001000000000" w:firstRow="0" w:lastRow="0" w:firstColumn="1"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(Ours)</w:t>
            </w:r>
          </w:p>
        </w:tc>
        <w:tc>
          <w:tcPr>
            <w:tcW w:w="850" w:type="dxa"/>
            <w:noWrap/>
            <w:hideMark/>
          </w:tcPr>
          <w:p w14:paraId="01F95209" w14:textId="77777777" w:rsidR="00076EF2" w:rsidRPr="009E3FC8" w:rsidRDefault="00076EF2" w:rsidP="00076EF2">
            <w:pPr>
              <w:jc w:val="center"/>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076EF2" w:rsidRDefault="00076EF2" w:rsidP="00076EF2">
            <w:pPr>
              <w:jc w:val="center"/>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076EF2">
            <w:pPr>
              <w:jc w:val="center"/>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3BD5461A" w:rsidR="00076EF2" w:rsidRPr="009E3FC8" w:rsidRDefault="00076EF2" w:rsidP="00076EF2">
            <w:pPr>
              <w:jc w:val="center"/>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hideMark/>
          </w:tcPr>
          <w:p w14:paraId="61CDC06B" w14:textId="05A7778C" w:rsidR="00076EF2" w:rsidRPr="009E3FC8" w:rsidRDefault="00076EF2" w:rsidP="00076EF2">
            <w:pPr>
              <w:jc w:val="center"/>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1D6FE6D8"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lastRenderedPageBreak/>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EF30C" w14:textId="77777777" w:rsidR="00853A7B" w:rsidRDefault="00853A7B">
      <w:pPr>
        <w:ind w:firstLine="480"/>
      </w:pPr>
      <w:r>
        <w:separator/>
      </w:r>
    </w:p>
  </w:endnote>
  <w:endnote w:type="continuationSeparator" w:id="0">
    <w:p w14:paraId="60AC86FA" w14:textId="77777777" w:rsidR="00853A7B" w:rsidRDefault="00853A7B">
      <w:pPr>
        <w:ind w:firstLine="480"/>
      </w:pPr>
      <w:r>
        <w:continuationSeparator/>
      </w:r>
    </w:p>
  </w:endnote>
  <w:endnote w:type="continuationNotice" w:id="1">
    <w:p w14:paraId="380624A8" w14:textId="77777777" w:rsidR="00853A7B" w:rsidRDefault="00853A7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F0D0F" w14:textId="77777777" w:rsidR="00853A7B" w:rsidRDefault="00853A7B">
      <w:pPr>
        <w:ind w:firstLine="480"/>
      </w:pPr>
      <w:r>
        <w:separator/>
      </w:r>
    </w:p>
  </w:footnote>
  <w:footnote w:type="continuationSeparator" w:id="0">
    <w:p w14:paraId="7395E3C1" w14:textId="77777777" w:rsidR="00853A7B" w:rsidRDefault="00853A7B">
      <w:pPr>
        <w:ind w:firstLine="480"/>
      </w:pPr>
      <w:r>
        <w:continuationSeparator/>
      </w:r>
    </w:p>
  </w:footnote>
  <w:footnote w:type="continuationNotice" w:id="1">
    <w:p w14:paraId="747A5C05" w14:textId="77777777" w:rsidR="00853A7B" w:rsidRDefault="00853A7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D38"/>
    <w:rsid w:val="00002B34"/>
    <w:rsid w:val="00003695"/>
    <w:rsid w:val="000043FF"/>
    <w:rsid w:val="00004593"/>
    <w:rsid w:val="0000497A"/>
    <w:rsid w:val="000049E2"/>
    <w:rsid w:val="000053E6"/>
    <w:rsid w:val="00006843"/>
    <w:rsid w:val="00006D85"/>
    <w:rsid w:val="00006E1E"/>
    <w:rsid w:val="00007479"/>
    <w:rsid w:val="00007C00"/>
    <w:rsid w:val="00007FEF"/>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26DC2"/>
    <w:rsid w:val="00030148"/>
    <w:rsid w:val="00030850"/>
    <w:rsid w:val="00030E03"/>
    <w:rsid w:val="00030E34"/>
    <w:rsid w:val="000314A2"/>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37CEE"/>
    <w:rsid w:val="00040529"/>
    <w:rsid w:val="00040910"/>
    <w:rsid w:val="000416F8"/>
    <w:rsid w:val="00041FA3"/>
    <w:rsid w:val="00042314"/>
    <w:rsid w:val="00042D2C"/>
    <w:rsid w:val="00043435"/>
    <w:rsid w:val="000436DB"/>
    <w:rsid w:val="000447CC"/>
    <w:rsid w:val="000449C7"/>
    <w:rsid w:val="000452F8"/>
    <w:rsid w:val="000468E2"/>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4B49"/>
    <w:rsid w:val="00084D59"/>
    <w:rsid w:val="00085537"/>
    <w:rsid w:val="00085768"/>
    <w:rsid w:val="00085811"/>
    <w:rsid w:val="0008597E"/>
    <w:rsid w:val="00086B83"/>
    <w:rsid w:val="00087B8C"/>
    <w:rsid w:val="00087F6D"/>
    <w:rsid w:val="00091391"/>
    <w:rsid w:val="000919A5"/>
    <w:rsid w:val="000930BB"/>
    <w:rsid w:val="00093AFC"/>
    <w:rsid w:val="00093C28"/>
    <w:rsid w:val="00094789"/>
    <w:rsid w:val="00094BFE"/>
    <w:rsid w:val="00094C97"/>
    <w:rsid w:val="00095C75"/>
    <w:rsid w:val="00095D2E"/>
    <w:rsid w:val="00095FA8"/>
    <w:rsid w:val="00096796"/>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4781"/>
    <w:rsid w:val="000F4D6F"/>
    <w:rsid w:val="000F4ED8"/>
    <w:rsid w:val="000F4F0A"/>
    <w:rsid w:val="000F53CD"/>
    <w:rsid w:val="000F5747"/>
    <w:rsid w:val="000F5AF1"/>
    <w:rsid w:val="000F6452"/>
    <w:rsid w:val="000F6509"/>
    <w:rsid w:val="000F78B2"/>
    <w:rsid w:val="00100EFE"/>
    <w:rsid w:val="001018A6"/>
    <w:rsid w:val="00101DFC"/>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499C"/>
    <w:rsid w:val="00124F16"/>
    <w:rsid w:val="00125390"/>
    <w:rsid w:val="0012544C"/>
    <w:rsid w:val="0012688F"/>
    <w:rsid w:val="00126E65"/>
    <w:rsid w:val="00127FC1"/>
    <w:rsid w:val="0013021B"/>
    <w:rsid w:val="001307B8"/>
    <w:rsid w:val="00130B9C"/>
    <w:rsid w:val="00130F17"/>
    <w:rsid w:val="00131CC1"/>
    <w:rsid w:val="00132AB8"/>
    <w:rsid w:val="00132B17"/>
    <w:rsid w:val="001337EA"/>
    <w:rsid w:val="00133ADE"/>
    <w:rsid w:val="00133EF7"/>
    <w:rsid w:val="001341D1"/>
    <w:rsid w:val="001356FA"/>
    <w:rsid w:val="0014048B"/>
    <w:rsid w:val="00140A43"/>
    <w:rsid w:val="001410F1"/>
    <w:rsid w:val="001419A9"/>
    <w:rsid w:val="00142857"/>
    <w:rsid w:val="00142AEA"/>
    <w:rsid w:val="00142C4F"/>
    <w:rsid w:val="00143252"/>
    <w:rsid w:val="001432FD"/>
    <w:rsid w:val="001434A2"/>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2E84"/>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596F"/>
    <w:rsid w:val="00185E2A"/>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3E4"/>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493"/>
    <w:rsid w:val="001E6986"/>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6C39"/>
    <w:rsid w:val="00247D62"/>
    <w:rsid w:val="002503B7"/>
    <w:rsid w:val="002510AE"/>
    <w:rsid w:val="00251D14"/>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419"/>
    <w:rsid w:val="00257E73"/>
    <w:rsid w:val="0026179D"/>
    <w:rsid w:val="0026191A"/>
    <w:rsid w:val="00261F77"/>
    <w:rsid w:val="00262D98"/>
    <w:rsid w:val="002635BD"/>
    <w:rsid w:val="0026361C"/>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B26A0"/>
    <w:rsid w:val="002B2AE0"/>
    <w:rsid w:val="002B3655"/>
    <w:rsid w:val="002B3728"/>
    <w:rsid w:val="002B39A7"/>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2B8"/>
    <w:rsid w:val="002D1366"/>
    <w:rsid w:val="002D16B8"/>
    <w:rsid w:val="002D1F53"/>
    <w:rsid w:val="002D2094"/>
    <w:rsid w:val="002D2B43"/>
    <w:rsid w:val="002D2D43"/>
    <w:rsid w:val="002D336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223E"/>
    <w:rsid w:val="002E2CD6"/>
    <w:rsid w:val="002E2D2E"/>
    <w:rsid w:val="002E2FD6"/>
    <w:rsid w:val="002E4445"/>
    <w:rsid w:val="002E4890"/>
    <w:rsid w:val="002E5A08"/>
    <w:rsid w:val="002E66BE"/>
    <w:rsid w:val="002E68C0"/>
    <w:rsid w:val="002E6994"/>
    <w:rsid w:val="002E6DE0"/>
    <w:rsid w:val="002E7ABF"/>
    <w:rsid w:val="002F06A6"/>
    <w:rsid w:val="002F06A8"/>
    <w:rsid w:val="002F126C"/>
    <w:rsid w:val="002F1F4A"/>
    <w:rsid w:val="002F2A33"/>
    <w:rsid w:val="002F2C1C"/>
    <w:rsid w:val="002F34F2"/>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6CA5"/>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5DD7"/>
    <w:rsid w:val="003B600E"/>
    <w:rsid w:val="003B6027"/>
    <w:rsid w:val="003B60A1"/>
    <w:rsid w:val="003B6613"/>
    <w:rsid w:val="003B6DEA"/>
    <w:rsid w:val="003B787E"/>
    <w:rsid w:val="003C02F2"/>
    <w:rsid w:val="003C03FD"/>
    <w:rsid w:val="003C0851"/>
    <w:rsid w:val="003C0A86"/>
    <w:rsid w:val="003C0D5B"/>
    <w:rsid w:val="003C179F"/>
    <w:rsid w:val="003C2A4E"/>
    <w:rsid w:val="003C35C2"/>
    <w:rsid w:val="003C421D"/>
    <w:rsid w:val="003C43A3"/>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4A20"/>
    <w:rsid w:val="003E4EE7"/>
    <w:rsid w:val="003E5AB8"/>
    <w:rsid w:val="003E5B09"/>
    <w:rsid w:val="003E6075"/>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B2A"/>
    <w:rsid w:val="00486682"/>
    <w:rsid w:val="0048670D"/>
    <w:rsid w:val="00486BC9"/>
    <w:rsid w:val="00486C67"/>
    <w:rsid w:val="00486DFC"/>
    <w:rsid w:val="00486E92"/>
    <w:rsid w:val="00487934"/>
    <w:rsid w:val="00490106"/>
    <w:rsid w:val="00490E76"/>
    <w:rsid w:val="004923D1"/>
    <w:rsid w:val="004929E2"/>
    <w:rsid w:val="00492F49"/>
    <w:rsid w:val="00495687"/>
    <w:rsid w:val="00495888"/>
    <w:rsid w:val="00495ABD"/>
    <w:rsid w:val="00495B36"/>
    <w:rsid w:val="00496068"/>
    <w:rsid w:val="0049632F"/>
    <w:rsid w:val="0049677E"/>
    <w:rsid w:val="00497725"/>
    <w:rsid w:val="004A0A50"/>
    <w:rsid w:val="004A14DC"/>
    <w:rsid w:val="004A157C"/>
    <w:rsid w:val="004A219B"/>
    <w:rsid w:val="004A31E9"/>
    <w:rsid w:val="004A3454"/>
    <w:rsid w:val="004A39EE"/>
    <w:rsid w:val="004A44D7"/>
    <w:rsid w:val="004A48DC"/>
    <w:rsid w:val="004A4D4D"/>
    <w:rsid w:val="004A6551"/>
    <w:rsid w:val="004A6A7A"/>
    <w:rsid w:val="004A6ABF"/>
    <w:rsid w:val="004B10BA"/>
    <w:rsid w:val="004B1663"/>
    <w:rsid w:val="004B1F01"/>
    <w:rsid w:val="004B22A0"/>
    <w:rsid w:val="004B24ED"/>
    <w:rsid w:val="004B2552"/>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3937"/>
    <w:rsid w:val="0054478A"/>
    <w:rsid w:val="00545BC4"/>
    <w:rsid w:val="005460EB"/>
    <w:rsid w:val="00546C4C"/>
    <w:rsid w:val="0054748F"/>
    <w:rsid w:val="0054757E"/>
    <w:rsid w:val="00547687"/>
    <w:rsid w:val="005477D3"/>
    <w:rsid w:val="00547CCC"/>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6043"/>
    <w:rsid w:val="00566308"/>
    <w:rsid w:val="0056663A"/>
    <w:rsid w:val="00566D71"/>
    <w:rsid w:val="00567237"/>
    <w:rsid w:val="005672BB"/>
    <w:rsid w:val="005673BC"/>
    <w:rsid w:val="00567778"/>
    <w:rsid w:val="00567ADB"/>
    <w:rsid w:val="005722FE"/>
    <w:rsid w:val="00572D8C"/>
    <w:rsid w:val="00572DB5"/>
    <w:rsid w:val="00574ACF"/>
    <w:rsid w:val="00575CBE"/>
    <w:rsid w:val="005765D8"/>
    <w:rsid w:val="0057673A"/>
    <w:rsid w:val="00576C1D"/>
    <w:rsid w:val="00577598"/>
    <w:rsid w:val="00580129"/>
    <w:rsid w:val="005805C2"/>
    <w:rsid w:val="005808DF"/>
    <w:rsid w:val="00580F50"/>
    <w:rsid w:val="005821EF"/>
    <w:rsid w:val="00582CC0"/>
    <w:rsid w:val="005833FF"/>
    <w:rsid w:val="00583549"/>
    <w:rsid w:val="00583BCD"/>
    <w:rsid w:val="00585334"/>
    <w:rsid w:val="00586335"/>
    <w:rsid w:val="00586435"/>
    <w:rsid w:val="00586661"/>
    <w:rsid w:val="00586C1E"/>
    <w:rsid w:val="00586F74"/>
    <w:rsid w:val="00587A6E"/>
    <w:rsid w:val="00587EC8"/>
    <w:rsid w:val="005908F5"/>
    <w:rsid w:val="005909C0"/>
    <w:rsid w:val="0059100E"/>
    <w:rsid w:val="00591330"/>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A7F42"/>
    <w:rsid w:val="005B0125"/>
    <w:rsid w:val="005B0AA4"/>
    <w:rsid w:val="005B169F"/>
    <w:rsid w:val="005B18BD"/>
    <w:rsid w:val="005B2032"/>
    <w:rsid w:val="005B211C"/>
    <w:rsid w:val="005B22F8"/>
    <w:rsid w:val="005B2585"/>
    <w:rsid w:val="005B3204"/>
    <w:rsid w:val="005B36F5"/>
    <w:rsid w:val="005B3736"/>
    <w:rsid w:val="005B4731"/>
    <w:rsid w:val="005B5CB0"/>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02FC"/>
    <w:rsid w:val="00641073"/>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81D"/>
    <w:rsid w:val="00694D1A"/>
    <w:rsid w:val="00694F67"/>
    <w:rsid w:val="00695781"/>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03B0"/>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99D"/>
    <w:rsid w:val="006D104E"/>
    <w:rsid w:val="006D2269"/>
    <w:rsid w:val="006D2460"/>
    <w:rsid w:val="006D2F1B"/>
    <w:rsid w:val="006D42D4"/>
    <w:rsid w:val="006D43A8"/>
    <w:rsid w:val="006D46A5"/>
    <w:rsid w:val="006D497E"/>
    <w:rsid w:val="006D4B1F"/>
    <w:rsid w:val="006D4EA0"/>
    <w:rsid w:val="006D4EDC"/>
    <w:rsid w:val="006D541A"/>
    <w:rsid w:val="006D58A9"/>
    <w:rsid w:val="006D59F3"/>
    <w:rsid w:val="006D5A6B"/>
    <w:rsid w:val="006D7189"/>
    <w:rsid w:val="006D732A"/>
    <w:rsid w:val="006D737D"/>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CF"/>
    <w:rsid w:val="006F2E2D"/>
    <w:rsid w:val="006F3AAB"/>
    <w:rsid w:val="006F3CA5"/>
    <w:rsid w:val="006F3D05"/>
    <w:rsid w:val="006F5283"/>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49AB"/>
    <w:rsid w:val="007059E8"/>
    <w:rsid w:val="00705F63"/>
    <w:rsid w:val="0070698A"/>
    <w:rsid w:val="00707A45"/>
    <w:rsid w:val="00710435"/>
    <w:rsid w:val="0071060E"/>
    <w:rsid w:val="00710DBE"/>
    <w:rsid w:val="00711B9E"/>
    <w:rsid w:val="00712042"/>
    <w:rsid w:val="007120A7"/>
    <w:rsid w:val="007126BF"/>
    <w:rsid w:val="00713E12"/>
    <w:rsid w:val="007141DD"/>
    <w:rsid w:val="00714339"/>
    <w:rsid w:val="007146BB"/>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6D62"/>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F0F"/>
    <w:rsid w:val="00773432"/>
    <w:rsid w:val="007736D5"/>
    <w:rsid w:val="00773E01"/>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28C"/>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9E4"/>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9AA"/>
    <w:rsid w:val="0080202A"/>
    <w:rsid w:val="00803F1F"/>
    <w:rsid w:val="0080429B"/>
    <w:rsid w:val="00804317"/>
    <w:rsid w:val="00805561"/>
    <w:rsid w:val="00805A35"/>
    <w:rsid w:val="00805DEC"/>
    <w:rsid w:val="0080612C"/>
    <w:rsid w:val="0080624D"/>
    <w:rsid w:val="0080676C"/>
    <w:rsid w:val="008067FA"/>
    <w:rsid w:val="00806A1D"/>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27BF"/>
    <w:rsid w:val="00823B87"/>
    <w:rsid w:val="00823F5E"/>
    <w:rsid w:val="00825666"/>
    <w:rsid w:val="008259F1"/>
    <w:rsid w:val="00825AA9"/>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ED"/>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3A7B"/>
    <w:rsid w:val="00854575"/>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72E"/>
    <w:rsid w:val="00877AF0"/>
    <w:rsid w:val="00880913"/>
    <w:rsid w:val="008817CE"/>
    <w:rsid w:val="00881D29"/>
    <w:rsid w:val="008824BD"/>
    <w:rsid w:val="00882F47"/>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205"/>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4376"/>
    <w:rsid w:val="008C4AFB"/>
    <w:rsid w:val="008C593B"/>
    <w:rsid w:val="008C5C93"/>
    <w:rsid w:val="008C6541"/>
    <w:rsid w:val="008C6BB2"/>
    <w:rsid w:val="008C76F9"/>
    <w:rsid w:val="008D169C"/>
    <w:rsid w:val="008D17C3"/>
    <w:rsid w:val="008D204C"/>
    <w:rsid w:val="008D2FA1"/>
    <w:rsid w:val="008D35D6"/>
    <w:rsid w:val="008D3DCB"/>
    <w:rsid w:val="008D3F26"/>
    <w:rsid w:val="008D420A"/>
    <w:rsid w:val="008D565E"/>
    <w:rsid w:val="008D5724"/>
    <w:rsid w:val="008D5778"/>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0FA"/>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0F2F"/>
    <w:rsid w:val="009813B1"/>
    <w:rsid w:val="00981B7E"/>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3AF"/>
    <w:rsid w:val="009E7815"/>
    <w:rsid w:val="009E7E84"/>
    <w:rsid w:val="009F04BF"/>
    <w:rsid w:val="009F2CB3"/>
    <w:rsid w:val="009F3518"/>
    <w:rsid w:val="009F3AA7"/>
    <w:rsid w:val="009F3EA1"/>
    <w:rsid w:val="009F45BD"/>
    <w:rsid w:val="009F4D60"/>
    <w:rsid w:val="009F53B9"/>
    <w:rsid w:val="009F5B60"/>
    <w:rsid w:val="009F62DB"/>
    <w:rsid w:val="009F6A8D"/>
    <w:rsid w:val="00A002F6"/>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E31"/>
    <w:rsid w:val="00A07284"/>
    <w:rsid w:val="00A072F4"/>
    <w:rsid w:val="00A07385"/>
    <w:rsid w:val="00A07510"/>
    <w:rsid w:val="00A07770"/>
    <w:rsid w:val="00A109A2"/>
    <w:rsid w:val="00A116EC"/>
    <w:rsid w:val="00A1188A"/>
    <w:rsid w:val="00A12107"/>
    <w:rsid w:val="00A12AE7"/>
    <w:rsid w:val="00A13115"/>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582"/>
    <w:rsid w:val="00A43D7B"/>
    <w:rsid w:val="00A45A8A"/>
    <w:rsid w:val="00A45BDD"/>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5CD1"/>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10F2"/>
    <w:rsid w:val="00A711B3"/>
    <w:rsid w:val="00A71C23"/>
    <w:rsid w:val="00A720C4"/>
    <w:rsid w:val="00A725A2"/>
    <w:rsid w:val="00A72EDE"/>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48C0"/>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27B1"/>
    <w:rsid w:val="00AD2961"/>
    <w:rsid w:val="00AD2CF2"/>
    <w:rsid w:val="00AD4183"/>
    <w:rsid w:val="00AD4497"/>
    <w:rsid w:val="00AD48DF"/>
    <w:rsid w:val="00AD493D"/>
    <w:rsid w:val="00AD4CAF"/>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AF74C1"/>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F65"/>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10F"/>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294A"/>
    <w:rsid w:val="00BA46A5"/>
    <w:rsid w:val="00BA4DD9"/>
    <w:rsid w:val="00BA5790"/>
    <w:rsid w:val="00BA66E4"/>
    <w:rsid w:val="00BA6F3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67CE"/>
    <w:rsid w:val="00C36EB4"/>
    <w:rsid w:val="00C37422"/>
    <w:rsid w:val="00C375BB"/>
    <w:rsid w:val="00C3760A"/>
    <w:rsid w:val="00C37F04"/>
    <w:rsid w:val="00C37F2C"/>
    <w:rsid w:val="00C401EB"/>
    <w:rsid w:val="00C40A39"/>
    <w:rsid w:val="00C412A1"/>
    <w:rsid w:val="00C41BE2"/>
    <w:rsid w:val="00C423E2"/>
    <w:rsid w:val="00C4262A"/>
    <w:rsid w:val="00C42C26"/>
    <w:rsid w:val="00C42FAF"/>
    <w:rsid w:val="00C4396B"/>
    <w:rsid w:val="00C4631F"/>
    <w:rsid w:val="00C46517"/>
    <w:rsid w:val="00C46662"/>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81"/>
    <w:rsid w:val="00C92F74"/>
    <w:rsid w:val="00C9462D"/>
    <w:rsid w:val="00C94D18"/>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13A"/>
    <w:rsid w:val="00CE7BE8"/>
    <w:rsid w:val="00CF0374"/>
    <w:rsid w:val="00CF0533"/>
    <w:rsid w:val="00CF074C"/>
    <w:rsid w:val="00CF07C0"/>
    <w:rsid w:val="00CF1A6D"/>
    <w:rsid w:val="00CF1F58"/>
    <w:rsid w:val="00CF39B9"/>
    <w:rsid w:val="00CF3E84"/>
    <w:rsid w:val="00CF3EFE"/>
    <w:rsid w:val="00CF4C38"/>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DB7"/>
    <w:rsid w:val="00D177CF"/>
    <w:rsid w:val="00D2029C"/>
    <w:rsid w:val="00D21ACC"/>
    <w:rsid w:val="00D21BAD"/>
    <w:rsid w:val="00D2221D"/>
    <w:rsid w:val="00D22229"/>
    <w:rsid w:val="00D2232B"/>
    <w:rsid w:val="00D2372E"/>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516"/>
    <w:rsid w:val="00D75E8B"/>
    <w:rsid w:val="00D75F78"/>
    <w:rsid w:val="00D76C80"/>
    <w:rsid w:val="00D76E43"/>
    <w:rsid w:val="00D76E4D"/>
    <w:rsid w:val="00D772BE"/>
    <w:rsid w:val="00D7792F"/>
    <w:rsid w:val="00D77BED"/>
    <w:rsid w:val="00D808DE"/>
    <w:rsid w:val="00D81A24"/>
    <w:rsid w:val="00D81DF1"/>
    <w:rsid w:val="00D82D47"/>
    <w:rsid w:val="00D83154"/>
    <w:rsid w:val="00D841C3"/>
    <w:rsid w:val="00D847D7"/>
    <w:rsid w:val="00D84870"/>
    <w:rsid w:val="00D85822"/>
    <w:rsid w:val="00D85B0E"/>
    <w:rsid w:val="00D85C0C"/>
    <w:rsid w:val="00D85F2F"/>
    <w:rsid w:val="00D85FB3"/>
    <w:rsid w:val="00D872B6"/>
    <w:rsid w:val="00D90B52"/>
    <w:rsid w:val="00D90BC4"/>
    <w:rsid w:val="00D90D6E"/>
    <w:rsid w:val="00D92DBE"/>
    <w:rsid w:val="00D92FAF"/>
    <w:rsid w:val="00D933B0"/>
    <w:rsid w:val="00D9378B"/>
    <w:rsid w:val="00D93B2F"/>
    <w:rsid w:val="00D93D41"/>
    <w:rsid w:val="00D944BD"/>
    <w:rsid w:val="00D95261"/>
    <w:rsid w:val="00D956AE"/>
    <w:rsid w:val="00D95F1D"/>
    <w:rsid w:val="00D961D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A91"/>
    <w:rsid w:val="00DB0D9A"/>
    <w:rsid w:val="00DB13BA"/>
    <w:rsid w:val="00DB2172"/>
    <w:rsid w:val="00DB2297"/>
    <w:rsid w:val="00DB27AA"/>
    <w:rsid w:val="00DB2A55"/>
    <w:rsid w:val="00DB2D39"/>
    <w:rsid w:val="00DB3858"/>
    <w:rsid w:val="00DB50B6"/>
    <w:rsid w:val="00DB59A4"/>
    <w:rsid w:val="00DB60C3"/>
    <w:rsid w:val="00DB6446"/>
    <w:rsid w:val="00DB6C68"/>
    <w:rsid w:val="00DB7674"/>
    <w:rsid w:val="00DB7D58"/>
    <w:rsid w:val="00DC04EC"/>
    <w:rsid w:val="00DC0551"/>
    <w:rsid w:val="00DC0BFF"/>
    <w:rsid w:val="00DC0FBC"/>
    <w:rsid w:val="00DC244B"/>
    <w:rsid w:val="00DC2F55"/>
    <w:rsid w:val="00DC3F21"/>
    <w:rsid w:val="00DC40C6"/>
    <w:rsid w:val="00DC4639"/>
    <w:rsid w:val="00DC4700"/>
    <w:rsid w:val="00DC4CA2"/>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6F71"/>
    <w:rsid w:val="00DF7BBC"/>
    <w:rsid w:val="00DF7DF1"/>
    <w:rsid w:val="00E0000A"/>
    <w:rsid w:val="00E01218"/>
    <w:rsid w:val="00E01A5C"/>
    <w:rsid w:val="00E02846"/>
    <w:rsid w:val="00E029A8"/>
    <w:rsid w:val="00E0353F"/>
    <w:rsid w:val="00E04255"/>
    <w:rsid w:val="00E04606"/>
    <w:rsid w:val="00E0481E"/>
    <w:rsid w:val="00E057E9"/>
    <w:rsid w:val="00E0667A"/>
    <w:rsid w:val="00E06F59"/>
    <w:rsid w:val="00E06FB2"/>
    <w:rsid w:val="00E07011"/>
    <w:rsid w:val="00E07370"/>
    <w:rsid w:val="00E07FA6"/>
    <w:rsid w:val="00E1006A"/>
    <w:rsid w:val="00E10398"/>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D9C"/>
    <w:rsid w:val="00E2215C"/>
    <w:rsid w:val="00E230D1"/>
    <w:rsid w:val="00E231FB"/>
    <w:rsid w:val="00E239F7"/>
    <w:rsid w:val="00E24126"/>
    <w:rsid w:val="00E24613"/>
    <w:rsid w:val="00E24B28"/>
    <w:rsid w:val="00E24B2D"/>
    <w:rsid w:val="00E25322"/>
    <w:rsid w:val="00E25443"/>
    <w:rsid w:val="00E2603B"/>
    <w:rsid w:val="00E26808"/>
    <w:rsid w:val="00E27525"/>
    <w:rsid w:val="00E27A0B"/>
    <w:rsid w:val="00E3045E"/>
    <w:rsid w:val="00E319DB"/>
    <w:rsid w:val="00E31BFE"/>
    <w:rsid w:val="00E31D46"/>
    <w:rsid w:val="00E32822"/>
    <w:rsid w:val="00E32EA4"/>
    <w:rsid w:val="00E33C62"/>
    <w:rsid w:val="00E3529D"/>
    <w:rsid w:val="00E355F4"/>
    <w:rsid w:val="00E357F3"/>
    <w:rsid w:val="00E35888"/>
    <w:rsid w:val="00E36F07"/>
    <w:rsid w:val="00E3701C"/>
    <w:rsid w:val="00E376A3"/>
    <w:rsid w:val="00E37806"/>
    <w:rsid w:val="00E410C3"/>
    <w:rsid w:val="00E41EFB"/>
    <w:rsid w:val="00E42839"/>
    <w:rsid w:val="00E42A52"/>
    <w:rsid w:val="00E42A8F"/>
    <w:rsid w:val="00E42C25"/>
    <w:rsid w:val="00E43167"/>
    <w:rsid w:val="00E447EF"/>
    <w:rsid w:val="00E44AE2"/>
    <w:rsid w:val="00E44E9E"/>
    <w:rsid w:val="00E450A5"/>
    <w:rsid w:val="00E4597A"/>
    <w:rsid w:val="00E46C32"/>
    <w:rsid w:val="00E471EE"/>
    <w:rsid w:val="00E47C04"/>
    <w:rsid w:val="00E50019"/>
    <w:rsid w:val="00E501E2"/>
    <w:rsid w:val="00E503D5"/>
    <w:rsid w:val="00E51083"/>
    <w:rsid w:val="00E51479"/>
    <w:rsid w:val="00E51B08"/>
    <w:rsid w:val="00E51EC8"/>
    <w:rsid w:val="00E521A2"/>
    <w:rsid w:val="00E5288D"/>
    <w:rsid w:val="00E53235"/>
    <w:rsid w:val="00E53930"/>
    <w:rsid w:val="00E545D9"/>
    <w:rsid w:val="00E54B76"/>
    <w:rsid w:val="00E55655"/>
    <w:rsid w:val="00E56E7F"/>
    <w:rsid w:val="00E57586"/>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FD"/>
    <w:rsid w:val="00E94661"/>
    <w:rsid w:val="00E95385"/>
    <w:rsid w:val="00E95484"/>
    <w:rsid w:val="00E955F8"/>
    <w:rsid w:val="00E958B5"/>
    <w:rsid w:val="00E95CDE"/>
    <w:rsid w:val="00E960C9"/>
    <w:rsid w:val="00E96799"/>
    <w:rsid w:val="00E96BEB"/>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24F7"/>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505C"/>
    <w:rsid w:val="00EF55AB"/>
    <w:rsid w:val="00EF59C0"/>
    <w:rsid w:val="00EF6443"/>
    <w:rsid w:val="00EF6614"/>
    <w:rsid w:val="00EF6BCB"/>
    <w:rsid w:val="00EF73EB"/>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43"/>
    <w:rsid w:val="00F115BD"/>
    <w:rsid w:val="00F115F2"/>
    <w:rsid w:val="00F11ECD"/>
    <w:rsid w:val="00F125BB"/>
    <w:rsid w:val="00F12D9B"/>
    <w:rsid w:val="00F13693"/>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A69"/>
    <w:rsid w:val="00F77FB3"/>
    <w:rsid w:val="00F801FE"/>
    <w:rsid w:val="00F80297"/>
    <w:rsid w:val="00F805A8"/>
    <w:rsid w:val="00F80B24"/>
    <w:rsid w:val="00F816CA"/>
    <w:rsid w:val="00F81ECF"/>
    <w:rsid w:val="00F832BE"/>
    <w:rsid w:val="00F83792"/>
    <w:rsid w:val="00F83C13"/>
    <w:rsid w:val="00F83C86"/>
    <w:rsid w:val="00F844C5"/>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5BBE"/>
    <w:rsid w:val="00FA707F"/>
    <w:rsid w:val="00FA71E1"/>
    <w:rsid w:val="00FB0990"/>
    <w:rsid w:val="00FB0D2E"/>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16519</Words>
  <Characters>94164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